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89CF" w14:textId="532BEC0E" w:rsidR="00956713" w:rsidRDefault="00051140" w:rsidP="00A37708">
      <w:pPr>
        <w:spacing w:line="276" w:lineRule="auto"/>
        <w:jc w:val="center"/>
      </w:pPr>
      <w:r>
        <w:t>NVCFA General Meeting</w:t>
      </w:r>
    </w:p>
    <w:p w14:paraId="11F048C4" w14:textId="39FBA39C" w:rsidR="00C53A51" w:rsidRDefault="007A5243" w:rsidP="00A37708">
      <w:pPr>
        <w:spacing w:line="276" w:lineRule="auto"/>
        <w:jc w:val="center"/>
      </w:pPr>
      <w:r>
        <w:t xml:space="preserve">Thursday, </w:t>
      </w:r>
      <w:r w:rsidR="00C3641C">
        <w:t>March 11th</w:t>
      </w:r>
      <w:r w:rsidR="00051140">
        <w:t>, 202</w:t>
      </w:r>
      <w:r w:rsidR="00135337">
        <w:t>1</w:t>
      </w:r>
      <w:r w:rsidR="00051140">
        <w:t xml:space="preserve"> @ 12:30PM via Zoom</w:t>
      </w:r>
    </w:p>
    <w:p w14:paraId="20DD3833" w14:textId="734F734B" w:rsidR="00C53A51" w:rsidRDefault="00051140" w:rsidP="00A37708">
      <w:pPr>
        <w:spacing w:line="276" w:lineRule="auto"/>
        <w:jc w:val="center"/>
      </w:pPr>
      <w:r>
        <w:t xml:space="preserve">Host: </w:t>
      </w:r>
      <w:r w:rsidR="00086F7E">
        <w:t>Kristie</w:t>
      </w:r>
      <w:r>
        <w:t xml:space="preserve"> Iwamoto, NVCFA President</w:t>
      </w:r>
    </w:p>
    <w:p w14:paraId="073C4356" w14:textId="3093602C" w:rsidR="00051140" w:rsidRDefault="00051140" w:rsidP="00A37708">
      <w:pPr>
        <w:spacing w:line="276" w:lineRule="auto"/>
        <w:jc w:val="center"/>
      </w:pPr>
      <w:r>
        <w:t>Co-Host: John Kincheloe, Secretary</w:t>
      </w:r>
    </w:p>
    <w:p w14:paraId="6C2AD1E7" w14:textId="70DD9EB4" w:rsidR="00C53A51" w:rsidRDefault="00AA7C56" w:rsidP="00A37708">
      <w:pPr>
        <w:spacing w:line="276" w:lineRule="auto"/>
        <w:jc w:val="center"/>
      </w:pPr>
      <w:r>
        <w:t xml:space="preserve">Board Present: </w:t>
      </w:r>
      <w:r w:rsidR="00C53A51">
        <w:t xml:space="preserve">Carlene </w:t>
      </w:r>
      <w:proofErr w:type="spellStart"/>
      <w:r w:rsidR="00C53A51">
        <w:t>Coury</w:t>
      </w:r>
      <w:proofErr w:type="spellEnd"/>
      <w:r w:rsidR="00C53A51">
        <w:t>, Part-Time Rep.</w:t>
      </w:r>
      <w:r w:rsidR="003E0220">
        <w:t>; Terry Wegner, Treasurer</w:t>
      </w:r>
    </w:p>
    <w:p w14:paraId="1EE8F441" w14:textId="04FAF3A3" w:rsidR="00C53A51" w:rsidRDefault="00C53A51" w:rsidP="0060371E">
      <w:pPr>
        <w:spacing w:line="276" w:lineRule="auto"/>
        <w:jc w:val="center"/>
      </w:pPr>
      <w:r>
        <w:t xml:space="preserve">Negotiators Present: Forest Quinlan, Lead; Lisa </w:t>
      </w:r>
      <w:proofErr w:type="spellStart"/>
      <w:r>
        <w:t>Yanover</w:t>
      </w:r>
      <w:proofErr w:type="spellEnd"/>
      <w:r w:rsidR="0060371E">
        <w:t xml:space="preserve">; Michael </w:t>
      </w:r>
      <w:proofErr w:type="spellStart"/>
      <w:r w:rsidR="0060371E">
        <w:t>Gianvecchio</w:t>
      </w:r>
      <w:proofErr w:type="spellEnd"/>
    </w:p>
    <w:p w14:paraId="5A3EA6D7" w14:textId="2F69FA0E" w:rsidR="00C53A51" w:rsidRDefault="007541D0" w:rsidP="00A37708">
      <w:pPr>
        <w:spacing w:line="276" w:lineRule="auto"/>
        <w:jc w:val="center"/>
      </w:pPr>
      <w:r>
        <w:t xml:space="preserve">Website: </w:t>
      </w:r>
      <w:hyperlink r:id="rId8" w:history="1">
        <w:r w:rsidRPr="007541D0">
          <w:rPr>
            <w:rStyle w:val="Hyperlink"/>
          </w:rPr>
          <w:t>nvcfa.org</w:t>
        </w:r>
      </w:hyperlink>
    </w:p>
    <w:p w14:paraId="19628C8E" w14:textId="77777777" w:rsidR="007541D0" w:rsidRDefault="007541D0" w:rsidP="00A37708">
      <w:pPr>
        <w:spacing w:line="276" w:lineRule="auto"/>
        <w:jc w:val="center"/>
      </w:pPr>
    </w:p>
    <w:p w14:paraId="7E6B6FF2" w14:textId="162B6230" w:rsidR="00051140" w:rsidRDefault="00051140" w:rsidP="00A37708">
      <w:pPr>
        <w:spacing w:line="276" w:lineRule="auto"/>
        <w:jc w:val="center"/>
      </w:pPr>
      <w:r>
        <w:t>Meeting Minutes</w:t>
      </w:r>
    </w:p>
    <w:p w14:paraId="608219B5" w14:textId="4E06C1B9" w:rsidR="00051140" w:rsidRDefault="00051140" w:rsidP="00A37708">
      <w:pPr>
        <w:spacing w:line="276" w:lineRule="auto"/>
        <w:jc w:val="center"/>
      </w:pPr>
    </w:p>
    <w:p w14:paraId="7442C1BA" w14:textId="77777777" w:rsidR="00F44825" w:rsidRDefault="00F44825" w:rsidP="00A37708">
      <w:pPr>
        <w:spacing w:line="276" w:lineRule="auto"/>
        <w:jc w:val="center"/>
      </w:pPr>
    </w:p>
    <w:p w14:paraId="5B1F2403" w14:textId="61553076" w:rsidR="007A5243" w:rsidRDefault="00F44825" w:rsidP="007A5243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Negotiations</w:t>
      </w:r>
    </w:p>
    <w:p w14:paraId="12BA7BF3" w14:textId="481E9986" w:rsidR="00EF63E4" w:rsidRPr="00EF63E4" w:rsidRDefault="00FC6C24" w:rsidP="00F44825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 xml:space="preserve">Salary proposal was presented to the District in November, and District went away to calculate </w:t>
      </w:r>
      <w:r w:rsidR="00FA7EFA">
        <w:t>on their end.</w:t>
      </w:r>
    </w:p>
    <w:p w14:paraId="6EBDA8BC" w14:textId="180276F9" w:rsidR="00F44825" w:rsidRPr="00FA7EFA" w:rsidRDefault="00912DBB" w:rsidP="00912DBB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 xml:space="preserve">District did not return with a proposal, and NVCFA </w:t>
      </w:r>
      <w:r w:rsidR="004A15FF">
        <w:t>asked for them to have proposal ready for next meeting.</w:t>
      </w:r>
    </w:p>
    <w:p w14:paraId="234ABA64" w14:textId="67317142" w:rsidR="00FA7EFA" w:rsidRPr="00BE3E21" w:rsidRDefault="00FA7EFA" w:rsidP="00FA7EFA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 xml:space="preserve">Working on extension of </w:t>
      </w:r>
      <w:hyperlink r:id="rId9" w:history="1">
        <w:r w:rsidRPr="006C2568">
          <w:rPr>
            <w:rStyle w:val="Hyperlink"/>
          </w:rPr>
          <w:t>COVID MOU</w:t>
        </w:r>
      </w:hyperlink>
    </w:p>
    <w:p w14:paraId="753EABEE" w14:textId="2C7756BF" w:rsidR="00BE3E21" w:rsidRPr="00444D4B" w:rsidRDefault="00711988" w:rsidP="00F44825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 xml:space="preserve">NVCFA is working on extension to </w:t>
      </w:r>
      <w:hyperlink r:id="rId10" w:history="1">
        <w:r w:rsidR="00BE3E21" w:rsidRPr="00360CEF">
          <w:rPr>
            <w:rStyle w:val="Hyperlink"/>
          </w:rPr>
          <w:t>PT Office Hours</w:t>
        </w:r>
      </w:hyperlink>
    </w:p>
    <w:p w14:paraId="43353812" w14:textId="7B21701E" w:rsidR="00771495" w:rsidRPr="002C6A90" w:rsidRDefault="002C6A90" w:rsidP="00444D4B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There is a desire to rollover unused PT Office Hours in order to show utilization better.</w:t>
      </w:r>
    </w:p>
    <w:p w14:paraId="4CD72F7A" w14:textId="6B990B05" w:rsidR="002C6A90" w:rsidRPr="00771495" w:rsidRDefault="002C6A90" w:rsidP="002C6A90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>
        <w:t>However, PT Office Hours are being used, and the program is successful.</w:t>
      </w:r>
    </w:p>
    <w:p w14:paraId="108E272D" w14:textId="553A9364" w:rsidR="00444D4B" w:rsidRPr="003F21FC" w:rsidRDefault="00444D4B" w:rsidP="00444D4B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NVCFA would like to get to the point that PT Office Hours would be “baked into” the contract.</w:t>
      </w:r>
    </w:p>
    <w:p w14:paraId="060C4A3B" w14:textId="6992EAF2" w:rsidR="003F21FC" w:rsidRPr="00405114" w:rsidRDefault="003F21FC" w:rsidP="003F21FC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>
        <w:t>There is concern that the definition of “Office Hours” should expand and be developed.</w:t>
      </w:r>
      <w:r w:rsidR="0003466C">
        <w:t xml:space="preserve"> We should be flexible with the concept of what “office hour” work looks like.</w:t>
      </w:r>
    </w:p>
    <w:p w14:paraId="6244DFDA" w14:textId="0593C947" w:rsidR="00405114" w:rsidRPr="00177890" w:rsidRDefault="00177890" w:rsidP="00405114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>Contract is expired</w:t>
      </w:r>
      <w:r w:rsidR="0005008C">
        <w:t xml:space="preserve"> (This will be main concern for Board Meeting </w:t>
      </w:r>
      <w:r w:rsidR="00C60955">
        <w:t>Report</w:t>
      </w:r>
      <w:r w:rsidR="0005008C">
        <w:t xml:space="preserve"> by Pres. Iwamoto</w:t>
      </w:r>
      <w:r w:rsidR="00AE749F">
        <w:t xml:space="preserve">: </w:t>
      </w:r>
      <w:hyperlink r:id="rId11" w:history="1">
        <w:r w:rsidR="00AE749F" w:rsidRPr="00C60955">
          <w:rPr>
            <w:rStyle w:val="Hyperlink"/>
          </w:rPr>
          <w:t>CLICK HERE for Pres</w:t>
        </w:r>
        <w:r w:rsidR="00C60955" w:rsidRPr="00C60955">
          <w:rPr>
            <w:rStyle w:val="Hyperlink"/>
          </w:rPr>
          <w:t xml:space="preserve">. Iwamoto’s Report at 03/11 </w:t>
        </w:r>
        <w:proofErr w:type="spellStart"/>
        <w:r w:rsidR="00C60955" w:rsidRPr="00C60955">
          <w:rPr>
            <w:rStyle w:val="Hyperlink"/>
          </w:rPr>
          <w:t>BoT</w:t>
        </w:r>
        <w:proofErr w:type="spellEnd"/>
        <w:r w:rsidR="00C60955" w:rsidRPr="00C60955">
          <w:rPr>
            <w:rStyle w:val="Hyperlink"/>
          </w:rPr>
          <w:t xml:space="preserve"> Meeting</w:t>
        </w:r>
      </w:hyperlink>
      <w:r w:rsidR="0005008C">
        <w:t>)</w:t>
      </w:r>
    </w:p>
    <w:p w14:paraId="4695292C" w14:textId="13249D04" w:rsidR="00B953B7" w:rsidRPr="006016DB" w:rsidRDefault="00B953B7" w:rsidP="00177890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It’s been 8 months since we’ve had a contract.</w:t>
      </w:r>
    </w:p>
    <w:p w14:paraId="7EA8607E" w14:textId="4EE7CB64" w:rsidR="006016DB" w:rsidRPr="00B953B7" w:rsidRDefault="006016DB" w:rsidP="006016DB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>
        <w:t>NVCFA gave District formal proposal in November 2020 that they have yet to respond to.</w:t>
      </w:r>
    </w:p>
    <w:p w14:paraId="05C9019E" w14:textId="23F9F0BC" w:rsidR="00177890" w:rsidRPr="00B953B7" w:rsidRDefault="00F27901" w:rsidP="00177890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 xml:space="preserve"> NVCFA is concerned that there won’t be confirmation of a contract before the end of the academic year.</w:t>
      </w:r>
    </w:p>
    <w:p w14:paraId="5E922393" w14:textId="572F609D" w:rsidR="0005008C" w:rsidRPr="00264E84" w:rsidRDefault="00B953B7" w:rsidP="0005008C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Salary discussion is holding up the process of developing the conference.</w:t>
      </w:r>
    </w:p>
    <w:p w14:paraId="4F9A4BF7" w14:textId="0C549BFC" w:rsidR="00264E84" w:rsidRPr="0005008C" w:rsidRDefault="009D0E5C" w:rsidP="00264E84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>
        <w:t>District is considering that we’re not wanting to get in top third of salary comparisons statewide, and that is not NVCFA’s consideration.</w:t>
      </w:r>
    </w:p>
    <w:p w14:paraId="43EB4139" w14:textId="6BA6E034" w:rsidR="00F0749E" w:rsidRPr="00F5505A" w:rsidRDefault="00CD4ADF" w:rsidP="00F0749E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hyperlink r:id="rId12" w:history="1">
        <w:r w:rsidR="0005008C" w:rsidRPr="00CD4ADF">
          <w:rPr>
            <w:rStyle w:val="Hyperlink"/>
          </w:rPr>
          <w:t>Article 26</w:t>
        </w:r>
      </w:hyperlink>
    </w:p>
    <w:p w14:paraId="39AE0E71" w14:textId="0E861760" w:rsidR="00F5505A" w:rsidRPr="00F5505A" w:rsidRDefault="00F5505A" w:rsidP="00F5505A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>
        <w:lastRenderedPageBreak/>
        <w:t xml:space="preserve">This will be read at the BOT Meeting as a reminder to </w:t>
      </w:r>
      <w:r w:rsidR="00243AE0">
        <w:t>BOT that we are not under contract and District is not holding up their end of the bargain.</w:t>
      </w:r>
    </w:p>
    <w:p w14:paraId="428E6ECA" w14:textId="3B11FE18" w:rsidR="002B496B" w:rsidRDefault="002B496B" w:rsidP="002B496B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16-Week Calendar Work Group Update/Discussion</w:t>
      </w:r>
    </w:p>
    <w:p w14:paraId="4C7AB383" w14:textId="379DCE79" w:rsidR="00FD1FC2" w:rsidRPr="00FD1FC2" w:rsidRDefault="00FD1FC2" w:rsidP="00FD1FC2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 xml:space="preserve">Putting together an “all constituent” </w:t>
      </w:r>
      <w:r w:rsidR="00EF1299">
        <w:t>survey for t</w:t>
      </w:r>
      <w:r w:rsidR="0094460A">
        <w:t>hree options for “condensed calendar”</w:t>
      </w:r>
      <w:r w:rsidR="00EF1299">
        <w:t xml:space="preserve"> (Will come out soon)</w:t>
      </w:r>
    </w:p>
    <w:p w14:paraId="45468329" w14:textId="5D7BBCA5" w:rsidR="00FD1FC2" w:rsidRPr="00FD1FC2" w:rsidRDefault="00FD1FC2" w:rsidP="00FD1FC2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18-week option</w:t>
      </w:r>
    </w:p>
    <w:p w14:paraId="6F00FA3A" w14:textId="1E5FCB4B" w:rsidR="00FD1FC2" w:rsidRPr="00FD1FC2" w:rsidRDefault="00FD1FC2" w:rsidP="00FD1FC2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17-week option</w:t>
      </w:r>
    </w:p>
    <w:p w14:paraId="5C06AC59" w14:textId="3BAD5712" w:rsidR="00FD1FC2" w:rsidRPr="00FD1FC2" w:rsidRDefault="00FD1FC2" w:rsidP="00FD1FC2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16-week option</w:t>
      </w:r>
    </w:p>
    <w:p w14:paraId="03F2291B" w14:textId="4AF0666D" w:rsidR="00FD1FC2" w:rsidRPr="00FD1FC2" w:rsidRDefault="00FD1FC2" w:rsidP="00FD1FC2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 xml:space="preserve">Mix of </w:t>
      </w:r>
      <w:proofErr w:type="gramStart"/>
      <w:r>
        <w:t>16 &amp; 18 week</w:t>
      </w:r>
      <w:proofErr w:type="gramEnd"/>
      <w:r>
        <w:t xml:space="preserve"> option</w:t>
      </w:r>
    </w:p>
    <w:p w14:paraId="14F4ADD7" w14:textId="2F87419B" w:rsidR="00C84E7C" w:rsidRDefault="00C84E7C" w:rsidP="00C84E7C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Past Conferences</w:t>
      </w:r>
    </w:p>
    <w:p w14:paraId="72EC9978" w14:textId="7624BC74" w:rsidR="00C84E7C" w:rsidRPr="00C84E7C" w:rsidRDefault="00EF1299" w:rsidP="00C84E7C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hyperlink r:id="rId13" w:history="1">
        <w:r w:rsidR="00C84E7C" w:rsidRPr="007E750B">
          <w:rPr>
            <w:rStyle w:val="Hyperlink"/>
          </w:rPr>
          <w:t>2021 Equity and Human Rights Conference (CTA)</w:t>
        </w:r>
      </w:hyperlink>
    </w:p>
    <w:p w14:paraId="718BBEFA" w14:textId="756E0B87" w:rsidR="00C84E7C" w:rsidRPr="00F72906" w:rsidRDefault="00C84E7C" w:rsidP="00C84E7C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Presentation on Part-Time Parity</w:t>
      </w:r>
    </w:p>
    <w:p w14:paraId="19BD3321" w14:textId="668B4971" w:rsidR="00F72906" w:rsidRPr="00E511C1" w:rsidRDefault="00F72906" w:rsidP="00C84E7C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 xml:space="preserve">CCA is sponsoring </w:t>
      </w:r>
      <w:r w:rsidR="000F07E4">
        <w:t>Part-Time Parity legislation at the State</w:t>
      </w:r>
    </w:p>
    <w:p w14:paraId="47CD5F50" w14:textId="2F7CEC8A" w:rsidR="00E511C1" w:rsidRPr="000F07E4" w:rsidRDefault="00E511C1" w:rsidP="00E511C1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>
        <w:t xml:space="preserve">Beginning process of </w:t>
      </w:r>
      <w:r w:rsidR="00A235EA">
        <w:t>lobbying Assembly</w:t>
      </w:r>
    </w:p>
    <w:p w14:paraId="053A803F" w14:textId="4CAD56E2" w:rsidR="000F07E4" w:rsidRPr="00E511C1" w:rsidRDefault="000F07E4" w:rsidP="00C84E7C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Windfall Elimination Provision</w:t>
      </w:r>
    </w:p>
    <w:p w14:paraId="30EAE815" w14:textId="239BD2B2" w:rsidR="00E511C1" w:rsidRPr="00FD17DD" w:rsidRDefault="00E511C1" w:rsidP="00E511C1">
      <w:pPr>
        <w:pStyle w:val="ListParagraph"/>
        <w:numPr>
          <w:ilvl w:val="3"/>
          <w:numId w:val="1"/>
        </w:numPr>
        <w:spacing w:line="276" w:lineRule="auto"/>
        <w:rPr>
          <w:b/>
          <w:bCs/>
        </w:rPr>
      </w:pPr>
      <w:r>
        <w:t>Moving forward in Assembly to eliminate this</w:t>
      </w:r>
    </w:p>
    <w:p w14:paraId="2BEEC6D7" w14:textId="3885C158" w:rsidR="00FD17DD" w:rsidRPr="00FD17DD" w:rsidRDefault="00FD17DD" w:rsidP="00FD17DD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t>Upcoming Conferences</w:t>
      </w:r>
    </w:p>
    <w:p w14:paraId="7E571160" w14:textId="5C21961C" w:rsidR="00FD17DD" w:rsidRPr="008D17CA" w:rsidRDefault="00360A7D" w:rsidP="00FD17DD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hyperlink r:id="rId14" w:history="1">
        <w:r w:rsidR="008D17CA" w:rsidRPr="00360A7D">
          <w:rPr>
            <w:rStyle w:val="Hyperlink"/>
          </w:rPr>
          <w:t>CCA Spring Conference and WHO Awards</w:t>
        </w:r>
      </w:hyperlink>
    </w:p>
    <w:p w14:paraId="6620F8AB" w14:textId="7100013B" w:rsidR="00840DC5" w:rsidRPr="00840DC5" w:rsidRDefault="008D17CA" w:rsidP="00840DC5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April 23-25, 2021</w:t>
      </w:r>
    </w:p>
    <w:p w14:paraId="283C1CBC" w14:textId="5C28605C" w:rsidR="00840DC5" w:rsidRPr="00840DC5" w:rsidRDefault="00840DC5" w:rsidP="00840DC5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 xml:space="preserve">Carlene </w:t>
      </w:r>
      <w:proofErr w:type="spellStart"/>
      <w:r>
        <w:t>Coury</w:t>
      </w:r>
      <w:proofErr w:type="spellEnd"/>
      <w:r>
        <w:t xml:space="preserve"> will be WHO honoree for NVCFA</w:t>
      </w:r>
    </w:p>
    <w:p w14:paraId="14059985" w14:textId="57F74FBE" w:rsidR="00840DC5" w:rsidRPr="00D67F27" w:rsidRDefault="00840DC5" w:rsidP="00840DC5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t xml:space="preserve">364 Days </w:t>
      </w:r>
      <w:proofErr w:type="gramStart"/>
      <w:r>
        <w:t>ago</w:t>
      </w:r>
      <w:proofErr w:type="gramEnd"/>
      <w:r>
        <w:t xml:space="preserve"> we had our last in-person meeting</w:t>
      </w:r>
    </w:p>
    <w:p w14:paraId="6B0AAD86" w14:textId="0889BD13" w:rsidR="002048FB" w:rsidRPr="002048FB" w:rsidRDefault="00D67F27" w:rsidP="002048FB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>
        <w:t>Q&amp;A</w:t>
      </w:r>
    </w:p>
    <w:p w14:paraId="272747BD" w14:textId="1603D6FD" w:rsidR="002048FB" w:rsidRPr="00BC284F" w:rsidRDefault="009F2A5E" w:rsidP="002048FB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>Office Hours can be done many ways (Pronto, Starfish, etc.)</w:t>
      </w:r>
    </w:p>
    <w:p w14:paraId="2C5B565E" w14:textId="64A90090" w:rsidR="00BC284F" w:rsidRPr="009F0693" w:rsidRDefault="00BC284F" w:rsidP="002048FB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>Starfish</w:t>
      </w:r>
      <w:r w:rsidR="009F0693">
        <w:t xml:space="preserve"> Concerns</w:t>
      </w:r>
    </w:p>
    <w:p w14:paraId="428781DC" w14:textId="1996330B" w:rsidR="009F0693" w:rsidRPr="009F0693" w:rsidRDefault="009F0693" w:rsidP="009F0693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Privacy concerns in terms of job performance</w:t>
      </w:r>
    </w:p>
    <w:p w14:paraId="3230E9FD" w14:textId="7A4F6B88" w:rsidR="009F0693" w:rsidRPr="00396748" w:rsidRDefault="009F0693" w:rsidP="009F0693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>Students Success and Privacy concerns are two different lenses by which to view Starfish and its value</w:t>
      </w:r>
      <w:r w:rsidR="000839A0">
        <w:t>/concern</w:t>
      </w:r>
      <w:r w:rsidR="00531946">
        <w:t>.</w:t>
      </w:r>
    </w:p>
    <w:p w14:paraId="53DD3C43" w14:textId="6F17C754" w:rsidR="00396748" w:rsidRPr="00396748" w:rsidRDefault="00396748" w:rsidP="00396748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>
        <w:t>Vote of No Confidence</w:t>
      </w:r>
    </w:p>
    <w:p w14:paraId="15F95C7A" w14:textId="4A38AA0B" w:rsidR="00C162C1" w:rsidRPr="00C162C1" w:rsidRDefault="00C162C1" w:rsidP="00396748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 xml:space="preserve">This step is inadvisable at this point, due to the concerns it creates with the relationship with </w:t>
      </w:r>
      <w:r w:rsidR="00760621">
        <w:t>District.</w:t>
      </w:r>
    </w:p>
    <w:p w14:paraId="208E6D7D" w14:textId="1699B4C0" w:rsidR="00D6134B" w:rsidRPr="00760621" w:rsidRDefault="00C162C1" w:rsidP="00760621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>
        <w:t xml:space="preserve">Process: </w:t>
      </w:r>
      <w:r w:rsidR="00396748">
        <w:t>Letter is sent</w:t>
      </w:r>
      <w:r w:rsidR="00760621">
        <w:t xml:space="preserve"> to NVC President</w:t>
      </w:r>
      <w:r w:rsidR="00396748">
        <w:t xml:space="preserve"> prior to the vote with concerns, and as long as the President addresses the </w:t>
      </w:r>
      <w:r w:rsidR="003249CD">
        <w:t xml:space="preserve">letter and what is in it, then he can avoid </w:t>
      </w:r>
      <w:proofErr w:type="spellStart"/>
      <w:r w:rsidR="003249CD">
        <w:t>VoNC</w:t>
      </w:r>
      <w:proofErr w:type="spellEnd"/>
      <w:r w:rsidR="00BE3C3B">
        <w:t>.</w:t>
      </w:r>
    </w:p>
    <w:sectPr w:rsidR="00D6134B" w:rsidRPr="00760621" w:rsidSect="00F4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B2948"/>
    <w:multiLevelType w:val="hybridMultilevel"/>
    <w:tmpl w:val="CEB2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40"/>
    <w:rsid w:val="000109D3"/>
    <w:rsid w:val="0003466C"/>
    <w:rsid w:val="0005008C"/>
    <w:rsid w:val="00051140"/>
    <w:rsid w:val="000839A0"/>
    <w:rsid w:val="00086F7E"/>
    <w:rsid w:val="000E0C55"/>
    <w:rsid w:val="000F07E4"/>
    <w:rsid w:val="00130555"/>
    <w:rsid w:val="00135337"/>
    <w:rsid w:val="00177890"/>
    <w:rsid w:val="001E74DC"/>
    <w:rsid w:val="002048FB"/>
    <w:rsid w:val="00225CFD"/>
    <w:rsid w:val="00243AE0"/>
    <w:rsid w:val="0026364E"/>
    <w:rsid w:val="00264BE8"/>
    <w:rsid w:val="00264E84"/>
    <w:rsid w:val="002A065B"/>
    <w:rsid w:val="002B496B"/>
    <w:rsid w:val="002C6A90"/>
    <w:rsid w:val="002E4AAE"/>
    <w:rsid w:val="002F67E1"/>
    <w:rsid w:val="003249CD"/>
    <w:rsid w:val="00360A7D"/>
    <w:rsid w:val="00360CEF"/>
    <w:rsid w:val="003950B2"/>
    <w:rsid w:val="00396748"/>
    <w:rsid w:val="003E0220"/>
    <w:rsid w:val="003F21FC"/>
    <w:rsid w:val="00405114"/>
    <w:rsid w:val="00444D4B"/>
    <w:rsid w:val="00463212"/>
    <w:rsid w:val="00481EC3"/>
    <w:rsid w:val="00484F3A"/>
    <w:rsid w:val="004A15FF"/>
    <w:rsid w:val="004B3ED5"/>
    <w:rsid w:val="00531946"/>
    <w:rsid w:val="00575BAC"/>
    <w:rsid w:val="005B63DB"/>
    <w:rsid w:val="005E4259"/>
    <w:rsid w:val="006016DB"/>
    <w:rsid w:val="00602BA7"/>
    <w:rsid w:val="0060371E"/>
    <w:rsid w:val="00690475"/>
    <w:rsid w:val="006922BB"/>
    <w:rsid w:val="006C2568"/>
    <w:rsid w:val="006C67F4"/>
    <w:rsid w:val="00711988"/>
    <w:rsid w:val="0073182E"/>
    <w:rsid w:val="007541D0"/>
    <w:rsid w:val="00760621"/>
    <w:rsid w:val="00771495"/>
    <w:rsid w:val="007A5243"/>
    <w:rsid w:val="007B56BF"/>
    <w:rsid w:val="007D6E2C"/>
    <w:rsid w:val="007E750B"/>
    <w:rsid w:val="007F54BB"/>
    <w:rsid w:val="00840DC5"/>
    <w:rsid w:val="0087633F"/>
    <w:rsid w:val="00893413"/>
    <w:rsid w:val="008D17CA"/>
    <w:rsid w:val="00912DBB"/>
    <w:rsid w:val="00921FD1"/>
    <w:rsid w:val="0093669D"/>
    <w:rsid w:val="0094460A"/>
    <w:rsid w:val="00956713"/>
    <w:rsid w:val="009A34C1"/>
    <w:rsid w:val="009D0E5C"/>
    <w:rsid w:val="009D44C1"/>
    <w:rsid w:val="009F0693"/>
    <w:rsid w:val="009F2A5E"/>
    <w:rsid w:val="009F6F68"/>
    <w:rsid w:val="00A1066E"/>
    <w:rsid w:val="00A235EA"/>
    <w:rsid w:val="00A37708"/>
    <w:rsid w:val="00A4749F"/>
    <w:rsid w:val="00A72E1F"/>
    <w:rsid w:val="00AA0295"/>
    <w:rsid w:val="00AA7C56"/>
    <w:rsid w:val="00AE749F"/>
    <w:rsid w:val="00B2412C"/>
    <w:rsid w:val="00B45ADD"/>
    <w:rsid w:val="00B61CD8"/>
    <w:rsid w:val="00B6516C"/>
    <w:rsid w:val="00B828B3"/>
    <w:rsid w:val="00B830BF"/>
    <w:rsid w:val="00B953B7"/>
    <w:rsid w:val="00B958BA"/>
    <w:rsid w:val="00BA46D8"/>
    <w:rsid w:val="00BC284F"/>
    <w:rsid w:val="00BC5A63"/>
    <w:rsid w:val="00BE3C3B"/>
    <w:rsid w:val="00BE3E21"/>
    <w:rsid w:val="00C162C1"/>
    <w:rsid w:val="00C3641C"/>
    <w:rsid w:val="00C53A51"/>
    <w:rsid w:val="00C60955"/>
    <w:rsid w:val="00C64DE4"/>
    <w:rsid w:val="00C84E7C"/>
    <w:rsid w:val="00C97BC6"/>
    <w:rsid w:val="00CD4ADF"/>
    <w:rsid w:val="00CD6E4E"/>
    <w:rsid w:val="00D6134B"/>
    <w:rsid w:val="00D67F27"/>
    <w:rsid w:val="00DB13FF"/>
    <w:rsid w:val="00DC486D"/>
    <w:rsid w:val="00E409F1"/>
    <w:rsid w:val="00E511C1"/>
    <w:rsid w:val="00E52796"/>
    <w:rsid w:val="00E75D16"/>
    <w:rsid w:val="00E92127"/>
    <w:rsid w:val="00EA5184"/>
    <w:rsid w:val="00EF0128"/>
    <w:rsid w:val="00EF1299"/>
    <w:rsid w:val="00EF63E4"/>
    <w:rsid w:val="00F04420"/>
    <w:rsid w:val="00F0749E"/>
    <w:rsid w:val="00F269EA"/>
    <w:rsid w:val="00F27901"/>
    <w:rsid w:val="00F44825"/>
    <w:rsid w:val="00F44AB0"/>
    <w:rsid w:val="00F5505A"/>
    <w:rsid w:val="00F72906"/>
    <w:rsid w:val="00F80F1C"/>
    <w:rsid w:val="00F86B98"/>
    <w:rsid w:val="00FA7EFA"/>
    <w:rsid w:val="00FC6C24"/>
    <w:rsid w:val="00FD17DD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6B0D"/>
  <w14:defaultImageDpi w14:val="32767"/>
  <w15:chartTrackingRefBased/>
  <w15:docId w15:val="{6129D6BB-8B92-A946-96B0-F766C472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7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66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45AD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cfa.org/" TargetMode="External"/><Relationship Id="rId13" Type="http://schemas.openxmlformats.org/officeDocument/2006/relationships/hyperlink" Target="https://www.cta.org/event/2021-equity-human-rights-con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TvY806cwjA1smvPmx2eLTTl6lKciRMAu/vie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XLx-_nq4UwM?t=245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pavalley-my.sharepoint.com/:b:/g/personal/john_kincheloe_napavalley_edu/EeqSxIMN2J9Mtw9zRaggg1UBFP2GmFTczoNCJ9nLocrX_w?e=9Gt9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pavalley-my.sharepoint.com/:b:/g/personal/john_kincheloe_napavalley_edu/ER7VU75hoF5Bq572VYHHC94BxoPGNbD0ElSdRDi2ha0jKw?e=LvB4CS" TargetMode="External"/><Relationship Id="rId14" Type="http://schemas.openxmlformats.org/officeDocument/2006/relationships/hyperlink" Target="https://www.cta.org/event/2021-cca-spring-co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AAA44B2D10B478391CDD899317917" ma:contentTypeVersion="10" ma:contentTypeDescription="Create a new document." ma:contentTypeScope="" ma:versionID="556f78087e15d6c507adedfff631298c">
  <xsd:schema xmlns:xsd="http://www.w3.org/2001/XMLSchema" xmlns:xs="http://www.w3.org/2001/XMLSchema" xmlns:p="http://schemas.microsoft.com/office/2006/metadata/properties" xmlns:ns3="b1f1780a-faec-4018-bde8-859fdacaf1b2" targetNamespace="http://schemas.microsoft.com/office/2006/metadata/properties" ma:root="true" ma:fieldsID="f8dd186c7ee83adb4097f175b2732a39" ns3:_="">
    <xsd:import namespace="b1f1780a-faec-4018-bde8-859fdacaf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780a-faec-4018-bde8-859fdacaf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24B69-09CC-47A1-B013-2DA3C2455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A275B-0466-4A0A-9BFF-E9017B531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60653-FDE4-49C8-92E6-8C9BEA6DB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1780a-faec-4018-bde8-859fdacaf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Kincheloe</dc:creator>
  <cp:keywords/>
  <dc:description/>
  <cp:lastModifiedBy>John Kincheloe</cp:lastModifiedBy>
  <cp:revision>62</cp:revision>
  <dcterms:created xsi:type="dcterms:W3CDTF">2021-03-11T20:33:00Z</dcterms:created>
  <dcterms:modified xsi:type="dcterms:W3CDTF">2021-03-23T23:23:00Z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0x010100630AAA44B2D10B478391CDD899317917</vt:lpwstr>
  </property>
</Properties>
</file>